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rsidP="00704E91">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rsidP="00272975">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rsidP="00272975">
            <w:pPr>
              <w:rPr>
                <w:color w:val="9B9CA0"/>
              </w:rPr>
            </w:pPr>
            <w:r w:rsidRPr="00DA7BD0">
              <w:rPr>
                <w:color w:val="9B9CA0"/>
              </w:rPr>
              <w:t> </w:t>
            </w:r>
          </w:p>
          <w:p w14:paraId="768C284E" w14:textId="77777777" w:rsidR="003104A8" w:rsidRPr="00F60E86" w:rsidRDefault="003104A8" w:rsidP="00272975">
            <w:pPr>
              <w:rPr>
                <w:color w:val="9B9CA0"/>
              </w:rPr>
            </w:pPr>
            <w:r w:rsidRPr="00DA7BD0">
              <w:rPr>
                <w:color w:val="9B9CA0"/>
              </w:rPr>
              <w:t> </w:t>
            </w:r>
          </w:p>
          <w:p w14:paraId="71F02540" w14:textId="77777777" w:rsidR="0033598D" w:rsidRPr="00DA7BD0" w:rsidRDefault="0033598D" w:rsidP="00272975">
            <w:pPr>
              <w:rPr>
                <w:color w:val="9B9CA0"/>
              </w:rPr>
            </w:pPr>
          </w:p>
          <w:p w14:paraId="024D7113" w14:textId="77777777" w:rsidR="003104A8" w:rsidRPr="00F60E86" w:rsidRDefault="003104A8" w:rsidP="00272975">
            <w:pPr>
              <w:rPr>
                <w:color w:val="9B9CA0"/>
              </w:rPr>
            </w:pPr>
            <w:r w:rsidRPr="00DA7BD0">
              <w:rPr>
                <w:color w:val="9B9CA0"/>
              </w:rPr>
              <w:t> </w:t>
            </w:r>
          </w:p>
          <w:p w14:paraId="09F1C256" w14:textId="77777777" w:rsidR="0098443E" w:rsidRPr="00F60E86" w:rsidRDefault="0098443E" w:rsidP="00272975">
            <w:pPr>
              <w:rPr>
                <w:color w:val="9B9CA0"/>
              </w:rPr>
            </w:pPr>
          </w:p>
          <w:p w14:paraId="79F32E0C" w14:textId="77777777" w:rsidR="0098443E" w:rsidRPr="00DA7BD0" w:rsidRDefault="0098443E" w:rsidP="00272975">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rsidP="00272975">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10"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1"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rsidP="00272975">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rsidP="00272975">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rsidP="00272975">
            <w:pPr>
              <w:rPr>
                <w:b/>
                <w:color w:val="9B9CA0"/>
                <w:sz w:val="22"/>
                <w:szCs w:val="22"/>
              </w:rPr>
            </w:pPr>
          </w:p>
          <w:p w14:paraId="708ECE7A" w14:textId="09B22EAB" w:rsidR="00484463" w:rsidRPr="00B95DC0" w:rsidRDefault="00484463" w:rsidP="00272975">
            <w:pPr>
              <w:rPr>
                <w:b/>
                <w:color w:val="9B9CA0"/>
                <w:sz w:val="22"/>
                <w:szCs w:val="22"/>
              </w:rPr>
            </w:pPr>
            <w:r>
              <w:rPr>
                <w:b/>
                <w:color w:val="9B9CA0"/>
                <w:sz w:val="22"/>
                <w:szCs w:val="22"/>
              </w:rPr>
              <w:t>If yes, please give details:</w:t>
            </w:r>
          </w:p>
          <w:p w14:paraId="3848F927" w14:textId="77777777" w:rsidR="00953DDB" w:rsidRPr="00546EDA" w:rsidRDefault="00953DDB" w:rsidP="00272975">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rsidP="009434C6">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rsidP="009434C6">
            <w:pPr>
              <w:rPr>
                <w:sz w:val="22"/>
                <w:szCs w:val="22"/>
              </w:rPr>
            </w:pPr>
          </w:p>
          <w:p w14:paraId="2C8FFA38" w14:textId="77777777" w:rsidR="00C428DF" w:rsidRDefault="00C428DF" w:rsidP="009434C6">
            <w:pPr>
              <w:rPr>
                <w:sz w:val="22"/>
                <w:szCs w:val="22"/>
              </w:rPr>
            </w:pPr>
          </w:p>
          <w:p w14:paraId="2A7F131B" w14:textId="77777777" w:rsidR="00C428DF" w:rsidRDefault="00C428DF" w:rsidP="009434C6">
            <w:pPr>
              <w:rPr>
                <w:sz w:val="22"/>
                <w:szCs w:val="22"/>
              </w:rPr>
            </w:pPr>
          </w:p>
          <w:p w14:paraId="680CC7B3" w14:textId="77777777" w:rsidR="00C428DF" w:rsidRDefault="00C428DF" w:rsidP="009434C6">
            <w:pPr>
              <w:rPr>
                <w:sz w:val="22"/>
                <w:szCs w:val="22"/>
              </w:rPr>
            </w:pPr>
          </w:p>
          <w:p w14:paraId="4D561683" w14:textId="77777777" w:rsidR="00C428DF" w:rsidRPr="00BC6EE1" w:rsidRDefault="00C428DF" w:rsidP="009434C6">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rsidP="00704E91">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rsidP="00704E91">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rsidP="00704E91">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rsidP="00704E91">
                  <w:pPr>
                    <w:rPr>
                      <w:b/>
                      <w:color w:val="9B9CA0"/>
                    </w:rPr>
                  </w:pPr>
                  <w:r w:rsidRPr="00505431">
                    <w:rPr>
                      <w:b/>
                      <w:color w:val="9B9CA0"/>
                    </w:rPr>
                    <w:t>Name:</w:t>
                  </w:r>
                </w:p>
                <w:p w14:paraId="4F6046FB" w14:textId="77777777" w:rsidR="00A1497B" w:rsidRPr="00505431" w:rsidRDefault="00A1497B" w:rsidP="00704E91">
                  <w:pPr>
                    <w:rPr>
                      <w:b/>
                      <w:color w:val="9B9CA0"/>
                    </w:rPr>
                  </w:pPr>
                </w:p>
                <w:p w14:paraId="347389E1" w14:textId="77777777" w:rsidR="0083030B" w:rsidRDefault="0083030B" w:rsidP="00704E91">
                  <w:pPr>
                    <w:rPr>
                      <w:b/>
                      <w:color w:val="9B9CA0"/>
                    </w:rPr>
                  </w:pPr>
                  <w:r w:rsidRPr="00505431">
                    <w:rPr>
                      <w:b/>
                      <w:color w:val="9B9CA0"/>
                    </w:rPr>
                    <w:t>Email Address:</w:t>
                  </w:r>
                </w:p>
                <w:p w14:paraId="19EA6D83" w14:textId="77777777" w:rsidR="00A1497B" w:rsidRPr="00505431" w:rsidRDefault="00A1497B" w:rsidP="00704E91">
                  <w:pPr>
                    <w:rPr>
                      <w:b/>
                      <w:color w:val="9B9CA0"/>
                    </w:rPr>
                  </w:pPr>
                </w:p>
                <w:p w14:paraId="00201D6C" w14:textId="77777777" w:rsidR="0083030B" w:rsidRDefault="0083030B" w:rsidP="00704E91">
                  <w:pPr>
                    <w:rPr>
                      <w:b/>
                      <w:color w:val="9B9CA0"/>
                    </w:rPr>
                  </w:pPr>
                  <w:r w:rsidRPr="00505431">
                    <w:rPr>
                      <w:b/>
                      <w:color w:val="9B9CA0"/>
                    </w:rPr>
                    <w:t>Telephone No:</w:t>
                  </w:r>
                </w:p>
                <w:p w14:paraId="4F7D3E3A" w14:textId="77777777" w:rsidR="00A1497B" w:rsidRPr="00505431" w:rsidRDefault="00A1497B" w:rsidP="00704E91">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rsidP="00704E91">
                  <w:pPr>
                    <w:rPr>
                      <w:b/>
                      <w:color w:val="9B9CA0"/>
                    </w:rPr>
                  </w:pPr>
                  <w:r w:rsidRPr="00505431">
                    <w:rPr>
                      <w:b/>
                      <w:color w:val="9B9CA0"/>
                    </w:rPr>
                    <w:t>Address:</w:t>
                  </w:r>
                </w:p>
                <w:p w14:paraId="2F75FAEE" w14:textId="77777777" w:rsidR="00A1497B" w:rsidRDefault="00A1497B" w:rsidP="00704E91">
                  <w:pPr>
                    <w:rPr>
                      <w:b/>
                      <w:color w:val="9B9CA0"/>
                    </w:rPr>
                  </w:pPr>
                </w:p>
                <w:p w14:paraId="6B5DBA97" w14:textId="77777777" w:rsidR="0083030B" w:rsidRPr="00505431" w:rsidRDefault="0083030B" w:rsidP="00704E91">
                  <w:pPr>
                    <w:rPr>
                      <w:b/>
                      <w:color w:val="9B9CA0"/>
                    </w:rPr>
                  </w:pPr>
                </w:p>
                <w:p w14:paraId="05CC1E9B" w14:textId="77777777" w:rsidR="0083030B" w:rsidRPr="00505431" w:rsidRDefault="0083030B" w:rsidP="00704E91">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rsidP="00704E91">
                  <w:pPr>
                    <w:rPr>
                      <w:b/>
                      <w:color w:val="9B9CA0"/>
                    </w:rPr>
                  </w:pPr>
                  <w:r w:rsidRPr="00505431">
                    <w:rPr>
                      <w:b/>
                      <w:color w:val="9B9CA0"/>
                    </w:rPr>
                    <w:t>Occupation:</w:t>
                  </w:r>
                </w:p>
                <w:p w14:paraId="05AB0EB4" w14:textId="77777777" w:rsidR="00A441DE" w:rsidRDefault="00A441DE" w:rsidP="00704E91">
                  <w:pPr>
                    <w:rPr>
                      <w:b/>
                      <w:color w:val="9B9CA0"/>
                    </w:rPr>
                  </w:pPr>
                </w:p>
                <w:p w14:paraId="1C963F53" w14:textId="77777777" w:rsidR="0083030B" w:rsidRPr="00505431" w:rsidRDefault="0083030B" w:rsidP="00704E91">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rsidP="00704E91">
                  <w:pPr>
                    <w:rPr>
                      <w:bCs/>
                    </w:rPr>
                  </w:pPr>
                </w:p>
                <w:p w14:paraId="0FBF0B79" w14:textId="1B2F73BE" w:rsidR="0083030B" w:rsidRPr="003763C3" w:rsidRDefault="0083030B" w:rsidP="00704E91">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rsidP="00704E91">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rsidP="00704E91">
                  <w:pPr>
                    <w:rPr>
                      <w:b/>
                      <w:color w:val="9B9CA0"/>
                    </w:rPr>
                  </w:pPr>
                  <w:r w:rsidRPr="00505431">
                    <w:rPr>
                      <w:b/>
                      <w:color w:val="9B9CA0"/>
                    </w:rPr>
                    <w:t>Name:</w:t>
                  </w:r>
                </w:p>
                <w:p w14:paraId="2AB17D93" w14:textId="77777777" w:rsidR="00A1497B" w:rsidRPr="00505431" w:rsidRDefault="00A1497B" w:rsidP="00704E91">
                  <w:pPr>
                    <w:rPr>
                      <w:b/>
                      <w:color w:val="9B9CA0"/>
                    </w:rPr>
                  </w:pPr>
                </w:p>
                <w:p w14:paraId="5B002516" w14:textId="77777777" w:rsidR="0083030B" w:rsidRDefault="0083030B" w:rsidP="00704E91">
                  <w:pPr>
                    <w:rPr>
                      <w:b/>
                      <w:color w:val="9B9CA0"/>
                    </w:rPr>
                  </w:pPr>
                  <w:r w:rsidRPr="00505431">
                    <w:rPr>
                      <w:b/>
                      <w:color w:val="9B9CA0"/>
                    </w:rPr>
                    <w:t>Email Address:</w:t>
                  </w:r>
                </w:p>
                <w:p w14:paraId="75BABEF8" w14:textId="77777777" w:rsidR="00A1497B" w:rsidRPr="00505431" w:rsidRDefault="00A1497B" w:rsidP="00704E91">
                  <w:pPr>
                    <w:rPr>
                      <w:b/>
                      <w:color w:val="9B9CA0"/>
                    </w:rPr>
                  </w:pPr>
                </w:p>
                <w:p w14:paraId="7C563DAB" w14:textId="77777777" w:rsidR="0083030B" w:rsidRDefault="0083030B" w:rsidP="00704E91">
                  <w:pPr>
                    <w:rPr>
                      <w:b/>
                      <w:color w:val="9B9CA0"/>
                    </w:rPr>
                  </w:pPr>
                  <w:r w:rsidRPr="00505431">
                    <w:rPr>
                      <w:b/>
                      <w:color w:val="9B9CA0"/>
                    </w:rPr>
                    <w:t>Telephone No:</w:t>
                  </w:r>
                </w:p>
                <w:p w14:paraId="2F9B96D5" w14:textId="77777777" w:rsidR="00A1497B" w:rsidRPr="00505431" w:rsidRDefault="00A1497B" w:rsidP="00704E91">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rsidP="00704E91">
                  <w:pPr>
                    <w:rPr>
                      <w:b/>
                      <w:color w:val="9B9CA0"/>
                    </w:rPr>
                  </w:pPr>
                  <w:r w:rsidRPr="00505431">
                    <w:rPr>
                      <w:b/>
                      <w:color w:val="9B9CA0"/>
                    </w:rPr>
                    <w:t>Address:</w:t>
                  </w:r>
                </w:p>
                <w:p w14:paraId="1F9C95D6" w14:textId="77777777" w:rsidR="0083030B" w:rsidRDefault="0083030B" w:rsidP="00704E91">
                  <w:pPr>
                    <w:rPr>
                      <w:color w:val="9B9CA0"/>
                    </w:rPr>
                  </w:pPr>
                </w:p>
                <w:p w14:paraId="7DFA1100" w14:textId="77777777" w:rsidR="00A1497B" w:rsidRDefault="00A1497B" w:rsidP="00704E91">
                  <w:pPr>
                    <w:rPr>
                      <w:color w:val="9B9CA0"/>
                    </w:rPr>
                  </w:pPr>
                </w:p>
                <w:p w14:paraId="15360442" w14:textId="77777777" w:rsidR="00A1497B" w:rsidRPr="00505431" w:rsidRDefault="00A1497B" w:rsidP="00704E91">
                  <w:pPr>
                    <w:rPr>
                      <w:color w:val="9B9CA0"/>
                    </w:rPr>
                  </w:pPr>
                </w:p>
                <w:p w14:paraId="552D0576" w14:textId="77777777" w:rsidR="0083030B" w:rsidRPr="00505431" w:rsidRDefault="0083030B" w:rsidP="00704E91">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rsidP="00704E91">
                  <w:pPr>
                    <w:rPr>
                      <w:b/>
                      <w:color w:val="9B9CA0"/>
                    </w:rPr>
                  </w:pPr>
                  <w:r w:rsidRPr="00505431">
                    <w:rPr>
                      <w:b/>
                      <w:color w:val="9B9CA0"/>
                    </w:rPr>
                    <w:t>Occupation</w:t>
                  </w:r>
                </w:p>
                <w:p w14:paraId="0C8224E8" w14:textId="77777777" w:rsidR="0083030B" w:rsidRDefault="0083030B" w:rsidP="00704E91">
                  <w:pPr>
                    <w:rPr>
                      <w:color w:val="9B9CA0"/>
                    </w:rPr>
                  </w:pPr>
                </w:p>
                <w:p w14:paraId="53601F3F" w14:textId="77777777" w:rsidR="00A1497B" w:rsidRPr="00505431" w:rsidRDefault="00A1497B" w:rsidP="00704E91">
                  <w:pPr>
                    <w:rPr>
                      <w:color w:val="9B9CA0"/>
                    </w:rPr>
                  </w:pPr>
                </w:p>
              </w:tc>
            </w:tr>
          </w:tbl>
          <w:p w14:paraId="51A132D5" w14:textId="77777777" w:rsidR="0083030B" w:rsidRPr="00A72D31" w:rsidRDefault="0083030B" w:rsidP="00704E91">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rsidP="00704E91">
                  <w:pPr>
                    <w:rPr>
                      <w:b/>
                      <w:color w:val="9B9CA0"/>
                    </w:rPr>
                  </w:pPr>
                  <w:r w:rsidRPr="00F32374">
                    <w:rPr>
                      <w:b/>
                      <w:color w:val="9B9CA0"/>
                    </w:rPr>
                    <w:t>Name</w:t>
                  </w:r>
                  <w:r w:rsidR="00A1497B">
                    <w:rPr>
                      <w:b/>
                      <w:color w:val="9B9CA0"/>
                    </w:rPr>
                    <w:t>:</w:t>
                  </w:r>
                </w:p>
                <w:p w14:paraId="1A59C146" w14:textId="77777777" w:rsidR="00A1497B" w:rsidRPr="00F32374" w:rsidRDefault="00A1497B" w:rsidP="00704E91">
                  <w:pPr>
                    <w:rPr>
                      <w:b/>
                      <w:color w:val="9B9CA0"/>
                    </w:rPr>
                  </w:pPr>
                </w:p>
                <w:p w14:paraId="0A3304F0" w14:textId="77777777" w:rsidR="0083030B" w:rsidRDefault="0083030B" w:rsidP="00704E91">
                  <w:pPr>
                    <w:rPr>
                      <w:b/>
                      <w:color w:val="9B9CA0"/>
                    </w:rPr>
                  </w:pPr>
                  <w:r w:rsidRPr="00F32374">
                    <w:rPr>
                      <w:b/>
                      <w:color w:val="9B9CA0"/>
                    </w:rPr>
                    <w:t>Email Address:</w:t>
                  </w:r>
                </w:p>
                <w:p w14:paraId="589FF8B5" w14:textId="77777777" w:rsidR="00A1497B" w:rsidRPr="00F32374" w:rsidRDefault="00A1497B" w:rsidP="00704E91">
                  <w:pPr>
                    <w:rPr>
                      <w:b/>
                      <w:color w:val="9B9CA0"/>
                    </w:rPr>
                  </w:pPr>
                </w:p>
                <w:p w14:paraId="62511F56" w14:textId="77777777" w:rsidR="0083030B" w:rsidRPr="00F32374" w:rsidRDefault="0083030B" w:rsidP="00704E91">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rsidP="00704E91">
                  <w:pPr>
                    <w:rPr>
                      <w:b/>
                      <w:color w:val="9B9CA0"/>
                    </w:rPr>
                  </w:pPr>
                  <w:r w:rsidRPr="00F32374">
                    <w:rPr>
                      <w:b/>
                      <w:color w:val="9B9CA0"/>
                    </w:rPr>
                    <w:t>Address:</w:t>
                  </w:r>
                </w:p>
                <w:p w14:paraId="7D8476BE" w14:textId="77777777" w:rsidR="0083030B" w:rsidRPr="00F32374" w:rsidRDefault="0083030B" w:rsidP="00704E91">
                  <w:pPr>
                    <w:rPr>
                      <w:b/>
                      <w:color w:val="9B9CA0"/>
                    </w:rPr>
                  </w:pPr>
                </w:p>
                <w:p w14:paraId="5DCC4FE2" w14:textId="77777777" w:rsidR="0083030B" w:rsidRPr="00F32374" w:rsidRDefault="0083030B" w:rsidP="00704E91">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rsidP="00704E91">
                  <w:pPr>
                    <w:rPr>
                      <w:b/>
                      <w:color w:val="9B9CA0"/>
                    </w:rPr>
                  </w:pPr>
                  <w:r w:rsidRPr="00F32374">
                    <w:rPr>
                      <w:b/>
                      <w:color w:val="9B9CA0"/>
                    </w:rPr>
                    <w:t>Occupation:</w:t>
                  </w:r>
                </w:p>
                <w:p w14:paraId="2B2FCCD7" w14:textId="77777777" w:rsidR="00A1497B" w:rsidRDefault="00A1497B" w:rsidP="00704E91">
                  <w:pPr>
                    <w:rPr>
                      <w:b/>
                      <w:color w:val="9B9CA0"/>
                    </w:rPr>
                  </w:pPr>
                </w:p>
                <w:p w14:paraId="172DF5C2" w14:textId="56FCDBBD" w:rsidR="00A1497B" w:rsidRPr="00F32374" w:rsidRDefault="00A1497B" w:rsidP="00704E91">
                  <w:pPr>
                    <w:rPr>
                      <w:b/>
                      <w:color w:val="9B9CA0"/>
                    </w:rPr>
                  </w:pPr>
                </w:p>
              </w:tc>
            </w:tr>
          </w:tbl>
          <w:p w14:paraId="3536F71B" w14:textId="77777777" w:rsidR="0083030B" w:rsidRDefault="0083030B" w:rsidP="00704E91">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sidP="00704E91">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sidP="00704E9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rsidP="00704E91">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rsidP="00704E91">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rsidP="00704E91">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rsidP="00704E91">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rsidP="00704E91">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rsidP="00704E91">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rsidP="00704E91">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rsidP="00704E91">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sidP="00704E91">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rsidP="00704E91">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rsidP="00704E91">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rsidP="00704E91">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rsidP="00704E91">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rsidP="00704E91">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rsidP="00704E91">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rsidP="00704E91">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rsidP="00704E91">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rsidP="00704E91">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rsidP="00704E91">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rsidP="00704E91">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rsidP="00704E91">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rsidP="00704E91">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rsidP="00704E91">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rsidP="00704E91"/>
        </w:tc>
        <w:tc>
          <w:tcPr>
            <w:tcW w:w="1627" w:type="dxa"/>
            <w:gridSpan w:val="2"/>
            <w:tcBorders>
              <w:top w:val="nil"/>
              <w:left w:val="nil"/>
              <w:bottom w:val="nil"/>
              <w:right w:val="nil"/>
            </w:tcBorders>
            <w:vAlign w:val="center"/>
          </w:tcPr>
          <w:p w14:paraId="059C2153"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rsidP="00704E91">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rsidP="00704E91"/>
          <w:p w14:paraId="029D82D3" w14:textId="77777777" w:rsidR="00D45969" w:rsidRDefault="00D45969" w:rsidP="00704E91"/>
          <w:p w14:paraId="0F565073" w14:textId="77777777" w:rsidR="00517484" w:rsidRDefault="00517484" w:rsidP="00704E91"/>
          <w:p w14:paraId="06AE4942" w14:textId="6344ECEA" w:rsidR="00D45969" w:rsidRDefault="00D45969" w:rsidP="00704E91">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sidP="00704E91">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rsidP="00704E91">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rsidP="00704E91">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rsidP="00704E91">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rsidP="00704E91">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2"/>
      <w:headerReference w:type="default" r:id="rId13"/>
      <w:footerReference w:type="default" r:id="rId14"/>
      <w:headerReference w:type="first" r:id="rId15"/>
      <w:footerReference w:type="first" r:id="rId16"/>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CF97" w14:textId="77777777" w:rsidR="0028644B" w:rsidRDefault="0028644B">
      <w:r>
        <w:separator/>
      </w:r>
    </w:p>
  </w:endnote>
  <w:endnote w:type="continuationSeparator" w:id="0">
    <w:p w14:paraId="70F2C22E" w14:textId="77777777" w:rsidR="0028644B" w:rsidRDefault="0028644B">
      <w:r>
        <w:continuationSeparator/>
      </w:r>
    </w:p>
  </w:endnote>
  <w:endnote w:type="continuationNotice" w:id="1">
    <w:p w14:paraId="0A2A535D" w14:textId="77777777" w:rsidR="0028644B" w:rsidRDefault="00286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576BEC7B">
                      <wp:simplePos x="0" y="0"/>
                      <wp:positionH relativeFrom="margin">
                        <wp:posOffset>1958340</wp:posOffset>
                      </wp:positionH>
                      <wp:positionV relativeFrom="paragraph">
                        <wp:posOffset>-40640</wp:posOffset>
                      </wp:positionV>
                      <wp:extent cx="3223260" cy="236220"/>
                      <wp:effectExtent l="0" t="0" r="0" b="0"/>
                      <wp:wrapNone/>
                      <wp:docPr id="1994180799" name="Text Box 2"/>
                      <wp:cNvGraphicFramePr/>
                      <a:graphic xmlns:a="http://schemas.openxmlformats.org/drawingml/2006/main">
                        <a:graphicData uri="http://schemas.microsoft.com/office/word/2010/wordprocessingShape">
                          <wps:wsp>
                            <wps:cNvSpPr txBox="1"/>
                            <wps:spPr>
                              <a:xfrm>
                                <a:off x="0" y="0"/>
                                <a:ext cx="3223260" cy="236220"/>
                              </a:xfrm>
                              <a:prstGeom prst="rect">
                                <a:avLst/>
                              </a:prstGeom>
                              <a:noFill/>
                              <a:ln w="6350">
                                <a:noFill/>
                              </a:ln>
                            </wps:spPr>
                            <wps:txbx>
                              <w:txbxContent>
                                <w:p w14:paraId="12D8D7B4" w14:textId="128C5F7D" w:rsidR="004B5F81" w:rsidRPr="004B5F81" w:rsidRDefault="0022452F">
                                  <w:pPr>
                                    <w:rPr>
                                      <w:color w:val="C00000"/>
                                      <w:sz w:val="16"/>
                                      <w:szCs w:val="16"/>
                                      <w:lang w:val="en-US"/>
                                    </w:rPr>
                                  </w:pPr>
                                  <w:r>
                                    <w:rPr>
                                      <w:color w:val="C00000"/>
                                      <w:sz w:val="16"/>
                                      <w:szCs w:val="16"/>
                                      <w:lang w:val="en-US"/>
                                    </w:rPr>
                                    <w:t xml:space="preserve">Project Relationship Manager for Growing Rural Parishes </w:t>
                                  </w:r>
                                  <w:r w:rsidR="00B57317">
                                    <w:rPr>
                                      <w:color w:val="C00000"/>
                                      <w:sz w:val="16"/>
                                      <w:szCs w:val="16"/>
                                      <w:lang w:val="en-US"/>
                                    </w:rPr>
                                    <w:t>Project (</w:t>
                                  </w:r>
                                  <w:r>
                                    <w:rPr>
                                      <w:color w:val="C00000"/>
                                      <w:sz w:val="16"/>
                                      <w:szCs w:val="16"/>
                                      <w:lang w:val="en-US"/>
                                    </w:rPr>
                                    <w:t>(G</w:t>
                                  </w:r>
                                  <w:r w:rsidR="009740F7">
                                    <w:rPr>
                                      <w:color w:val="C00000"/>
                                      <w:sz w:val="16"/>
                                      <w:szCs w:val="16"/>
                                      <w:lang w:val="en-US"/>
                                    </w:rPr>
                                    <w:t>RPP)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154.2pt;margin-top:-3.2pt;width:253.8pt;height:1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biFwIAACwEAAAOAAAAZHJzL2Uyb0RvYy54bWysU01vGyEQvVfqf0Dc67XXjpu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" filled="f" stroked="f" strokeweight=".5pt">
                      <v:textbox>
                        <w:txbxContent>
                          <w:p w14:paraId="12D8D7B4" w14:textId="128C5F7D" w:rsidR="004B5F81" w:rsidRPr="004B5F81" w:rsidRDefault="0022452F">
                            <w:pPr>
                              <w:rPr>
                                <w:color w:val="C00000"/>
                                <w:sz w:val="16"/>
                                <w:szCs w:val="16"/>
                                <w:lang w:val="en-US"/>
                              </w:rPr>
                            </w:pPr>
                            <w:r>
                              <w:rPr>
                                <w:color w:val="C00000"/>
                                <w:sz w:val="16"/>
                                <w:szCs w:val="16"/>
                                <w:lang w:val="en-US"/>
                              </w:rPr>
                              <w:t xml:space="preserve">Project Relationship Manager for Growing Rural Parishes </w:t>
                            </w:r>
                            <w:r w:rsidR="00B57317">
                              <w:rPr>
                                <w:color w:val="C00000"/>
                                <w:sz w:val="16"/>
                                <w:szCs w:val="16"/>
                                <w:lang w:val="en-US"/>
                              </w:rPr>
                              <w:t>Project (</w:t>
                            </w:r>
                            <w:r>
                              <w:rPr>
                                <w:color w:val="C00000"/>
                                <w:sz w:val="16"/>
                                <w:szCs w:val="16"/>
                                <w:lang w:val="en-US"/>
                              </w:rPr>
                              <w:t>(G</w:t>
                            </w:r>
                            <w:r w:rsidR="009740F7">
                              <w:rPr>
                                <w:color w:val="C00000"/>
                                <w:sz w:val="16"/>
                                <w:szCs w:val="16"/>
                                <w:lang w:val="en-US"/>
                              </w:rPr>
                              <w:t>RPP)</w:t>
                            </w:r>
                          </w:p>
                        </w:txbxContent>
                      </v:textbox>
                      <w10:wrap anchorx="margin"/>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7E599902" w:rsidR="00DF3E5C" w:rsidRPr="00C000AE" w:rsidRDefault="00DF3E5C">
            <w:pPr>
              <w:pStyle w:val="Footer"/>
              <w:jc w:val="right"/>
              <w:rPr>
                <w:color w:val="C00000"/>
                <w:sz w:val="16"/>
                <w:szCs w:val="16"/>
              </w:rPr>
            </w:pPr>
            <w:r w:rsidRPr="00C000AE">
              <w:rPr>
                <w:color w:val="C00000"/>
                <w:sz w:val="16"/>
                <w:szCs w:val="16"/>
              </w:rPr>
              <w:t xml:space="preserve">Page </w:t>
            </w:r>
            <w:r w:rsidRPr="00C000AE">
              <w:rPr>
                <w:b/>
                <w:bCs/>
                <w:color w:val="C00000"/>
                <w:sz w:val="16"/>
                <w:szCs w:val="16"/>
              </w:rPr>
              <w:fldChar w:fldCharType="begin"/>
            </w:r>
            <w:r w:rsidRPr="00C000AE">
              <w:rPr>
                <w:b/>
                <w:bCs/>
                <w:color w:val="C00000"/>
                <w:sz w:val="16"/>
                <w:szCs w:val="16"/>
              </w:rPr>
              <w:instrText xml:space="preserve"> PAGE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r w:rsidRPr="00C000AE">
              <w:rPr>
                <w:color w:val="C00000"/>
                <w:sz w:val="16"/>
                <w:szCs w:val="16"/>
              </w:rPr>
              <w:t xml:space="preserve"> of </w:t>
            </w:r>
            <w:r w:rsidRPr="00C000AE">
              <w:rPr>
                <w:b/>
                <w:bCs/>
                <w:color w:val="C00000"/>
                <w:sz w:val="16"/>
                <w:szCs w:val="16"/>
              </w:rPr>
              <w:fldChar w:fldCharType="begin"/>
            </w:r>
            <w:r w:rsidRPr="00C000AE">
              <w:rPr>
                <w:b/>
                <w:bCs/>
                <w:color w:val="C00000"/>
                <w:sz w:val="16"/>
                <w:szCs w:val="16"/>
              </w:rPr>
              <w:instrText xml:space="preserve"> NUMPAGES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8A8A" w14:textId="77777777" w:rsidR="0028644B" w:rsidRDefault="0028644B">
      <w:r>
        <w:separator/>
      </w:r>
    </w:p>
  </w:footnote>
  <w:footnote w:type="continuationSeparator" w:id="0">
    <w:p w14:paraId="48598B44" w14:textId="77777777" w:rsidR="0028644B" w:rsidRDefault="0028644B">
      <w:r>
        <w:continuationSeparator/>
      </w:r>
    </w:p>
  </w:footnote>
  <w:footnote w:type="continuationNotice" w:id="1">
    <w:p w14:paraId="7F5C0EF9" w14:textId="77777777" w:rsidR="0028644B" w:rsidRDefault="00286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5ACC2513">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538E"/>
    <w:rsid w:val="00162CD1"/>
    <w:rsid w:val="00177183"/>
    <w:rsid w:val="001A55CF"/>
    <w:rsid w:val="001B2778"/>
    <w:rsid w:val="001B44A0"/>
    <w:rsid w:val="001C182C"/>
    <w:rsid w:val="001F41B0"/>
    <w:rsid w:val="00220561"/>
    <w:rsid w:val="0022278E"/>
    <w:rsid w:val="0022452F"/>
    <w:rsid w:val="00224855"/>
    <w:rsid w:val="00267ABB"/>
    <w:rsid w:val="0028644B"/>
    <w:rsid w:val="002C2357"/>
    <w:rsid w:val="002C39C8"/>
    <w:rsid w:val="002D3DA2"/>
    <w:rsid w:val="002D6249"/>
    <w:rsid w:val="00306964"/>
    <w:rsid w:val="003104A8"/>
    <w:rsid w:val="0033007E"/>
    <w:rsid w:val="00334ED2"/>
    <w:rsid w:val="0033598D"/>
    <w:rsid w:val="00340D7F"/>
    <w:rsid w:val="0035413B"/>
    <w:rsid w:val="00366DDE"/>
    <w:rsid w:val="003763C3"/>
    <w:rsid w:val="003F03F5"/>
    <w:rsid w:val="003F5705"/>
    <w:rsid w:val="004042D5"/>
    <w:rsid w:val="00431494"/>
    <w:rsid w:val="00433AE8"/>
    <w:rsid w:val="00435D09"/>
    <w:rsid w:val="00466D89"/>
    <w:rsid w:val="00472ADD"/>
    <w:rsid w:val="0048446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B23C6"/>
    <w:rsid w:val="007C0C23"/>
    <w:rsid w:val="007C6685"/>
    <w:rsid w:val="007D439A"/>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40F7"/>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41DAB"/>
    <w:rsid w:val="00B50FCC"/>
    <w:rsid w:val="00B53F28"/>
    <w:rsid w:val="00B5715F"/>
    <w:rsid w:val="00B57317"/>
    <w:rsid w:val="00B7555B"/>
    <w:rsid w:val="00B928E2"/>
    <w:rsid w:val="00BC4F3C"/>
    <w:rsid w:val="00BD224E"/>
    <w:rsid w:val="00BE4D57"/>
    <w:rsid w:val="00BF3943"/>
    <w:rsid w:val="00BF4661"/>
    <w:rsid w:val="00C000AE"/>
    <w:rsid w:val="00C059ED"/>
    <w:rsid w:val="00C24F5F"/>
    <w:rsid w:val="00C428DF"/>
    <w:rsid w:val="00C76DD9"/>
    <w:rsid w:val="00C77DE7"/>
    <w:rsid w:val="00C938FD"/>
    <w:rsid w:val="00C95DB7"/>
    <w:rsid w:val="00CC4D87"/>
    <w:rsid w:val="00CE67C3"/>
    <w:rsid w:val="00D1692D"/>
    <w:rsid w:val="00D431E4"/>
    <w:rsid w:val="00D45969"/>
    <w:rsid w:val="00D77298"/>
    <w:rsid w:val="00D8332E"/>
    <w:rsid w:val="00D844AB"/>
    <w:rsid w:val="00DA64EF"/>
    <w:rsid w:val="00DA7BD0"/>
    <w:rsid w:val="00DC28CB"/>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32374"/>
    <w:rsid w:val="00F5451B"/>
    <w:rsid w:val="00F60E86"/>
    <w:rsid w:val="00F6645C"/>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rove-right-to-wor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employee-immigration-employment-sta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5D732ED5-2EAD-499E-99C7-29AABE01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85B2-6592-4E06-99F6-281031639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5</cp:revision>
  <dcterms:created xsi:type="dcterms:W3CDTF">2025-03-18T11:40:00Z</dcterms:created>
  <dcterms:modified xsi:type="dcterms:W3CDTF">2025-03-18T11:42:00Z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