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91C7" w14:textId="77777777" w:rsidR="00850793" w:rsidRDefault="00850793"/>
    <w:p w14:paraId="0CA266C6" w14:textId="77777777" w:rsidR="00850793" w:rsidRDefault="00850793"/>
    <w:p w14:paraId="4D4D678F" w14:textId="77777777" w:rsidR="00850793" w:rsidRDefault="00850793"/>
    <w:p w14:paraId="2D8ACA8B" w14:textId="77777777" w:rsidR="00850793" w:rsidRDefault="00850793"/>
    <w:p w14:paraId="4088F80F" w14:textId="77777777" w:rsidR="00850793" w:rsidRDefault="00850793"/>
    <w:p w14:paraId="61A12ED0" w14:textId="417A8038" w:rsidR="0045067F" w:rsidRDefault="00617EDC">
      <w:r>
        <w:rPr>
          <w:noProof/>
          <w:lang w:eastAsia="en-GB"/>
        </w:rPr>
        <w:pict w14:anchorId="7FEA3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4.75pt;margin-top:13.2pt;width:113.9pt;height:48.15pt;z-index:251658240">
            <v:imagedata r:id="rId9" o:title="DIOCESE Of Winchester(5"/>
          </v:shape>
        </w:pict>
      </w:r>
      <w:r>
        <w:rPr>
          <w:noProof/>
          <w:sz w:val="20"/>
          <w:lang w:val="en-US"/>
        </w:rPr>
        <w:pict w14:anchorId="7F8DD9D2">
          <v:shapetype id="_x0000_t202" coordsize="21600,21600" o:spt="202" path="m,l,21600r21600,l21600,xe">
            <v:stroke joinstyle="miter"/>
            <v:path gradientshapeok="t" o:connecttype="rect"/>
          </v:shapetype>
          <v:shape id="_x0000_s1026" type="#_x0000_t202" style="position:absolute;left:0;text-align:left;margin-left:0;margin-top:9pt;width:282.1pt;height:618.9pt;z-index:251657216">
            <v:textbox>
              <w:txbxContent>
                <w:p w14:paraId="14E92E79" w14:textId="77777777" w:rsidR="00936EE4" w:rsidRDefault="00936EE4">
                  <w:pPr>
                    <w:rPr>
                      <w:b/>
                      <w:bCs/>
                      <w:i/>
                      <w:iCs/>
                      <w:sz w:val="22"/>
                    </w:rPr>
                  </w:pPr>
                </w:p>
                <w:p w14:paraId="50A89D44" w14:textId="77777777" w:rsidR="00936EE4" w:rsidRDefault="00936EE4">
                  <w:pPr>
                    <w:rPr>
                      <w:b/>
                      <w:bCs/>
                      <w:i/>
                      <w:iCs/>
                      <w:sz w:val="22"/>
                    </w:rPr>
                  </w:pPr>
                </w:p>
                <w:p w14:paraId="6FA61437" w14:textId="77777777" w:rsidR="00C53B0F" w:rsidRDefault="00C53B0F">
                  <w:pPr>
                    <w:rPr>
                      <w:b/>
                      <w:bCs/>
                      <w:i/>
                      <w:iCs/>
                      <w:sz w:val="22"/>
                    </w:rPr>
                  </w:pPr>
                </w:p>
                <w:p w14:paraId="51626C01" w14:textId="77777777" w:rsidR="00C53B0F" w:rsidRDefault="00C53B0F">
                  <w:pPr>
                    <w:rPr>
                      <w:b/>
                      <w:bCs/>
                      <w:i/>
                      <w:iCs/>
                      <w:sz w:val="22"/>
                    </w:rPr>
                  </w:pPr>
                </w:p>
                <w:p w14:paraId="47D63D1A" w14:textId="77777777" w:rsidR="0045067F" w:rsidRPr="005839B0" w:rsidRDefault="00AF2103" w:rsidP="00172CBC">
                  <w:pPr>
                    <w:pStyle w:val="Heading1"/>
                    <w:jc w:val="center"/>
                    <w:rPr>
                      <w:rFonts w:ascii="Calibri" w:hAnsi="Calibri"/>
                      <w:sz w:val="40"/>
                      <w:szCs w:val="40"/>
                    </w:rPr>
                  </w:pPr>
                  <w:r w:rsidRPr="005839B0">
                    <w:rPr>
                      <w:rFonts w:ascii="Calibri" w:hAnsi="Calibri"/>
                      <w:sz w:val="40"/>
                      <w:szCs w:val="40"/>
                    </w:rPr>
                    <w:t>Vicar</w:t>
                  </w:r>
                </w:p>
                <w:p w14:paraId="00F2E704" w14:textId="7761BBA8" w:rsidR="0045067F" w:rsidRPr="005839B0" w:rsidRDefault="005839B0" w:rsidP="005839B0">
                  <w:pPr>
                    <w:jc w:val="center"/>
                    <w:rPr>
                      <w:rFonts w:ascii="Calibri" w:hAnsi="Calibri"/>
                      <w:sz w:val="28"/>
                      <w:szCs w:val="28"/>
                    </w:rPr>
                  </w:pPr>
                  <w:r w:rsidRPr="005839B0">
                    <w:rPr>
                      <w:rFonts w:ascii="Calibri" w:hAnsi="Calibri"/>
                      <w:b/>
                      <w:bCs/>
                      <w:sz w:val="28"/>
                      <w:szCs w:val="28"/>
                    </w:rPr>
                    <w:t xml:space="preserve">of </w:t>
                  </w:r>
                  <w:r w:rsidR="00A633D0">
                    <w:rPr>
                      <w:rFonts w:ascii="Calibri" w:hAnsi="Calibri"/>
                      <w:b/>
                      <w:bCs/>
                      <w:sz w:val="28"/>
                      <w:szCs w:val="28"/>
                    </w:rPr>
                    <w:t>the Benefice of Bright Waters</w:t>
                  </w:r>
                </w:p>
                <w:p w14:paraId="01952C65" w14:textId="77777777" w:rsidR="0045067F" w:rsidRPr="00785935" w:rsidRDefault="0045067F">
                  <w:pPr>
                    <w:rPr>
                      <w:rFonts w:ascii="Calibri" w:hAnsi="Calibri"/>
                    </w:rPr>
                  </w:pPr>
                </w:p>
                <w:p w14:paraId="1CF3B5D5" w14:textId="77777777" w:rsidR="00E04AB3" w:rsidRDefault="00E04AB3" w:rsidP="00E04AB3">
                  <w:pPr>
                    <w:rPr>
                      <w:rFonts w:ascii="Calibri" w:hAnsi="Calibri"/>
                    </w:rPr>
                  </w:pPr>
                  <w:r>
                    <w:rPr>
                      <w:rFonts w:ascii="Calibri" w:hAnsi="Calibri"/>
                    </w:rPr>
                    <w:t xml:space="preserve">This attractive Benefice is centred on Whitchurch, a small town on the banks of the River Test, close to the edge of the North Wessex Downs. Winchester, Newbury, Basingstoke and Andover are all close by and the A34 and A303 provide good access further afield. </w:t>
                  </w:r>
                </w:p>
                <w:p w14:paraId="5D944A50" w14:textId="77777777" w:rsidR="00E04AB3" w:rsidRDefault="00E04AB3" w:rsidP="00E41E19">
                  <w:pPr>
                    <w:jc w:val="left"/>
                    <w:rPr>
                      <w:rFonts w:ascii="Calibri" w:hAnsi="Calibri"/>
                    </w:rPr>
                  </w:pPr>
                </w:p>
                <w:p w14:paraId="52D4CB0D" w14:textId="766B3386" w:rsidR="00E41E19" w:rsidRDefault="00D04BD2" w:rsidP="00E41E19">
                  <w:pPr>
                    <w:jc w:val="left"/>
                    <w:rPr>
                      <w:rFonts w:ascii="Calibri" w:hAnsi="Calibri"/>
                    </w:rPr>
                  </w:pPr>
                  <w:r>
                    <w:rPr>
                      <w:rFonts w:ascii="Calibri" w:hAnsi="Calibri"/>
                    </w:rPr>
                    <w:t>This is a substantial and engaging role for an experienced Priest who</w:t>
                  </w:r>
                </w:p>
                <w:p w14:paraId="487E8514" w14:textId="3CEB0F0F" w:rsidR="00172CBC" w:rsidRPr="00172CBC" w:rsidRDefault="00C36CC1" w:rsidP="00E41E19">
                  <w:pPr>
                    <w:numPr>
                      <w:ilvl w:val="0"/>
                      <w:numId w:val="5"/>
                    </w:numPr>
                    <w:jc w:val="left"/>
                    <w:rPr>
                      <w:rFonts w:ascii="Calibri" w:hAnsi="Calibri"/>
                    </w:rPr>
                  </w:pPr>
                  <w:r>
                    <w:rPr>
                      <w:rFonts w:ascii="Calibri" w:hAnsi="Calibri"/>
                    </w:rPr>
                    <w:t xml:space="preserve">Can continue the work of bringing this new </w:t>
                  </w:r>
                  <w:r w:rsidR="0088729D">
                    <w:rPr>
                      <w:rFonts w:ascii="Calibri" w:hAnsi="Calibri"/>
                    </w:rPr>
                    <w:t>Benefice together</w:t>
                  </w:r>
                  <w:r w:rsidR="00B83D39">
                    <w:rPr>
                      <w:rFonts w:ascii="Calibri" w:hAnsi="Calibri"/>
                    </w:rPr>
                    <w:t>, recognising the uniqueness of each part</w:t>
                  </w:r>
                </w:p>
                <w:p w14:paraId="38C42935" w14:textId="5F1B5065" w:rsidR="00172CBC" w:rsidRDefault="00D04BD2" w:rsidP="00172CBC">
                  <w:pPr>
                    <w:numPr>
                      <w:ilvl w:val="0"/>
                      <w:numId w:val="5"/>
                    </w:numPr>
                    <w:jc w:val="left"/>
                    <w:rPr>
                      <w:rFonts w:ascii="Calibri" w:hAnsi="Calibri"/>
                    </w:rPr>
                  </w:pPr>
                  <w:r>
                    <w:rPr>
                      <w:rFonts w:ascii="Calibri" w:hAnsi="Calibri"/>
                    </w:rPr>
                    <w:t>Brings gifts</w:t>
                  </w:r>
                  <w:r w:rsidR="006A2AAF">
                    <w:rPr>
                      <w:rFonts w:ascii="Calibri" w:hAnsi="Calibri"/>
                    </w:rPr>
                    <w:t xml:space="preserve"> to grow the</w:t>
                  </w:r>
                  <w:r w:rsidR="002E0F22">
                    <w:rPr>
                      <w:rFonts w:ascii="Calibri" w:hAnsi="Calibri"/>
                    </w:rPr>
                    <w:t xml:space="preserve"> various churches </w:t>
                  </w:r>
                  <w:r w:rsidR="00B83D39">
                    <w:rPr>
                      <w:rFonts w:ascii="Calibri" w:hAnsi="Calibri"/>
                    </w:rPr>
                    <w:t>in number and depth of discipleship</w:t>
                  </w:r>
                </w:p>
                <w:p w14:paraId="586DA108" w14:textId="34BB4F74" w:rsidR="00172CBC" w:rsidRDefault="00613243" w:rsidP="00172CBC">
                  <w:pPr>
                    <w:numPr>
                      <w:ilvl w:val="0"/>
                      <w:numId w:val="5"/>
                    </w:numPr>
                    <w:jc w:val="left"/>
                    <w:rPr>
                      <w:rFonts w:ascii="Calibri" w:hAnsi="Calibri"/>
                    </w:rPr>
                  </w:pPr>
                  <w:r>
                    <w:rPr>
                      <w:rFonts w:ascii="Calibri" w:hAnsi="Calibri"/>
                    </w:rPr>
                    <w:t>Will prioritise connecting</w:t>
                  </w:r>
                  <w:r w:rsidR="008D1726">
                    <w:rPr>
                      <w:rFonts w:ascii="Calibri" w:hAnsi="Calibri"/>
                    </w:rPr>
                    <w:t xml:space="preserve"> with families, children and young people</w:t>
                  </w:r>
                </w:p>
                <w:p w14:paraId="00C79464" w14:textId="59DB3E80" w:rsidR="0045067F" w:rsidRDefault="008D1726" w:rsidP="00172CBC">
                  <w:pPr>
                    <w:numPr>
                      <w:ilvl w:val="0"/>
                      <w:numId w:val="5"/>
                    </w:numPr>
                    <w:jc w:val="left"/>
                    <w:rPr>
                      <w:rFonts w:ascii="Calibri" w:hAnsi="Calibri"/>
                    </w:rPr>
                  </w:pPr>
                  <w:r>
                    <w:rPr>
                      <w:rFonts w:ascii="Calibri" w:hAnsi="Calibri"/>
                    </w:rPr>
                    <w:t>Relishes traditional styles of worship, but also bring</w:t>
                  </w:r>
                  <w:r w:rsidR="003F7906">
                    <w:rPr>
                      <w:rFonts w:ascii="Calibri" w:hAnsi="Calibri"/>
                    </w:rPr>
                    <w:t>s</w:t>
                  </w:r>
                  <w:r>
                    <w:rPr>
                      <w:rFonts w:ascii="Calibri" w:hAnsi="Calibri"/>
                    </w:rPr>
                    <w:t xml:space="preserve"> creativity and </w:t>
                  </w:r>
                  <w:r w:rsidR="003F7906">
                    <w:rPr>
                      <w:rFonts w:ascii="Calibri" w:hAnsi="Calibri"/>
                    </w:rPr>
                    <w:t>modern approaches</w:t>
                  </w:r>
                </w:p>
                <w:p w14:paraId="039463B3" w14:textId="77777777" w:rsidR="00785935" w:rsidRDefault="00785935">
                  <w:pPr>
                    <w:rPr>
                      <w:rFonts w:ascii="Calibri" w:hAnsi="Calibri"/>
                    </w:rPr>
                  </w:pPr>
                </w:p>
                <w:p w14:paraId="39F82136" w14:textId="77777777" w:rsidR="00785935" w:rsidRDefault="00785935" w:rsidP="00785935">
                  <w:pPr>
                    <w:rPr>
                      <w:rFonts w:ascii="Calibri" w:hAnsi="Calibri"/>
                    </w:rPr>
                  </w:pPr>
                </w:p>
                <w:p w14:paraId="7F1ED919" w14:textId="0E38219B" w:rsidR="000E66C0" w:rsidRDefault="002F0005" w:rsidP="00785935">
                  <w:pPr>
                    <w:rPr>
                      <w:rFonts w:ascii="Calibri" w:hAnsi="Calibri"/>
                    </w:rPr>
                  </w:pPr>
                  <w:r>
                    <w:rPr>
                      <w:rFonts w:ascii="Calibri" w:hAnsi="Calibri"/>
                    </w:rPr>
                    <w:t>You will find</w:t>
                  </w:r>
                </w:p>
                <w:p w14:paraId="5D7B9508" w14:textId="000A85EE" w:rsidR="000E66C0" w:rsidRDefault="002F0005" w:rsidP="000E66C0">
                  <w:pPr>
                    <w:numPr>
                      <w:ilvl w:val="0"/>
                      <w:numId w:val="6"/>
                    </w:numPr>
                    <w:rPr>
                      <w:rFonts w:ascii="Calibri" w:hAnsi="Calibri"/>
                    </w:rPr>
                  </w:pPr>
                  <w:r>
                    <w:rPr>
                      <w:rFonts w:ascii="Calibri" w:hAnsi="Calibri"/>
                    </w:rPr>
                    <w:t>A strong ministry team, lay and ordained</w:t>
                  </w:r>
                </w:p>
                <w:p w14:paraId="691144F9" w14:textId="446FF6C0" w:rsidR="000E66C0" w:rsidRDefault="002F0005" w:rsidP="000E66C0">
                  <w:pPr>
                    <w:numPr>
                      <w:ilvl w:val="0"/>
                      <w:numId w:val="6"/>
                    </w:numPr>
                    <w:rPr>
                      <w:rFonts w:ascii="Calibri" w:hAnsi="Calibri"/>
                    </w:rPr>
                  </w:pPr>
                  <w:r>
                    <w:rPr>
                      <w:rFonts w:ascii="Calibri" w:hAnsi="Calibri"/>
                    </w:rPr>
                    <w:t xml:space="preserve">A </w:t>
                  </w:r>
                  <w:r w:rsidR="00D41F16">
                    <w:rPr>
                      <w:rFonts w:ascii="Calibri" w:hAnsi="Calibri"/>
                    </w:rPr>
                    <w:t>broad range of schools</w:t>
                  </w:r>
                </w:p>
                <w:p w14:paraId="568FE1F7" w14:textId="311C6F0E" w:rsidR="000E66C0" w:rsidRDefault="00613243" w:rsidP="000E66C0">
                  <w:pPr>
                    <w:numPr>
                      <w:ilvl w:val="0"/>
                      <w:numId w:val="6"/>
                    </w:numPr>
                    <w:rPr>
                      <w:rFonts w:ascii="Calibri" w:hAnsi="Calibri"/>
                    </w:rPr>
                  </w:pPr>
                  <w:r>
                    <w:rPr>
                      <w:rFonts w:ascii="Calibri" w:hAnsi="Calibri"/>
                    </w:rPr>
                    <w:t xml:space="preserve">A </w:t>
                  </w:r>
                  <w:proofErr w:type="gramStart"/>
                  <w:r>
                    <w:rPr>
                      <w:rFonts w:ascii="Calibri" w:hAnsi="Calibri"/>
                    </w:rPr>
                    <w:t>well located</w:t>
                  </w:r>
                  <w:proofErr w:type="gramEnd"/>
                  <w:r>
                    <w:rPr>
                      <w:rFonts w:ascii="Calibri" w:hAnsi="Calibri"/>
                    </w:rPr>
                    <w:t xml:space="preserve"> vicarage in Whitchurch</w:t>
                  </w:r>
                </w:p>
                <w:p w14:paraId="7616772F" w14:textId="77777777" w:rsidR="00BF4FEA" w:rsidRDefault="00BF4FEA" w:rsidP="00785935">
                  <w:pPr>
                    <w:autoSpaceDE w:val="0"/>
                    <w:autoSpaceDN w:val="0"/>
                    <w:adjustRightInd w:val="0"/>
                    <w:jc w:val="left"/>
                    <w:rPr>
                      <w:rFonts w:ascii="Calibri" w:hAnsi="Calibri" w:cs="GillSansStd"/>
                      <w:lang w:eastAsia="en-GB"/>
                    </w:rPr>
                  </w:pPr>
                </w:p>
                <w:p w14:paraId="56E74D05" w14:textId="77777777" w:rsidR="00991367" w:rsidRPr="00DF47CC" w:rsidRDefault="00991367" w:rsidP="00991367">
                  <w:pPr>
                    <w:autoSpaceDE w:val="0"/>
                    <w:autoSpaceDN w:val="0"/>
                    <w:adjustRightInd w:val="0"/>
                    <w:jc w:val="left"/>
                    <w:rPr>
                      <w:rFonts w:ascii="Calibri" w:hAnsi="Calibri" w:cs="GillSansStd"/>
                      <w:lang w:eastAsia="en-GB"/>
                    </w:rPr>
                  </w:pPr>
                  <w:r w:rsidRPr="00DF47CC">
                    <w:rPr>
                      <w:rFonts w:ascii="Calibri" w:hAnsi="Calibri" w:cs="GillSansStd"/>
                      <w:lang w:eastAsia="en-GB"/>
                    </w:rPr>
                    <w:t>For an informal conversation contact:</w:t>
                  </w:r>
                </w:p>
                <w:p w14:paraId="13D61E32" w14:textId="2DA5D5AF" w:rsidR="00BF0458" w:rsidRDefault="00BF0458" w:rsidP="00991367">
                  <w:pPr>
                    <w:autoSpaceDE w:val="0"/>
                    <w:autoSpaceDN w:val="0"/>
                    <w:adjustRightInd w:val="0"/>
                    <w:jc w:val="left"/>
                    <w:rPr>
                      <w:rFonts w:ascii="Calibri" w:hAnsi="Calibri" w:cs="GillSansStd"/>
                      <w:b/>
                      <w:lang w:eastAsia="en-GB"/>
                    </w:rPr>
                  </w:pPr>
                  <w:r>
                    <w:rPr>
                      <w:rFonts w:ascii="Calibri" w:hAnsi="Calibri" w:cs="GillSansStd"/>
                      <w:b/>
                      <w:lang w:eastAsia="en-GB"/>
                    </w:rPr>
                    <w:t>Revd Howard Jameson, Assistant Archdeacon</w:t>
                  </w:r>
                </w:p>
                <w:p w14:paraId="66826851" w14:textId="225F8ED3" w:rsidR="00CF18DB" w:rsidRDefault="00CF18DB" w:rsidP="00991367">
                  <w:pPr>
                    <w:autoSpaceDE w:val="0"/>
                    <w:autoSpaceDN w:val="0"/>
                    <w:adjustRightInd w:val="0"/>
                    <w:jc w:val="left"/>
                    <w:rPr>
                      <w:rFonts w:ascii="Calibri" w:hAnsi="Calibri" w:cs="GillSansStd-Bold"/>
                      <w:b/>
                      <w:bCs/>
                      <w:color w:val="000000"/>
                      <w:lang w:eastAsia="en-GB"/>
                    </w:rPr>
                  </w:pPr>
                  <w:hyperlink r:id="rId10" w:history="1">
                    <w:r>
                      <w:rPr>
                        <w:rStyle w:val="Hyperlink"/>
                        <w:rFonts w:ascii="Calibri" w:hAnsi="Calibri" w:cs="GillSansStd"/>
                        <w:b/>
                        <w:color w:val="000000"/>
                        <w:lang w:eastAsia="en-GB"/>
                      </w:rPr>
                      <w:t>howard.jameson@winchester.anglican.org</w:t>
                    </w:r>
                  </w:hyperlink>
                  <w:r>
                    <w:rPr>
                      <w:rFonts w:ascii="Calibri" w:hAnsi="Calibri" w:cs="GillSansStd"/>
                      <w:b/>
                      <w:color w:val="000000"/>
                      <w:lang w:eastAsia="en-GB"/>
                    </w:rPr>
                    <w:t xml:space="preserve"> </w:t>
                  </w:r>
                </w:p>
                <w:p w14:paraId="670A3FA6" w14:textId="77777777" w:rsidR="00785935" w:rsidRPr="00DF47CC" w:rsidRDefault="00785935" w:rsidP="00785935">
                  <w:pPr>
                    <w:autoSpaceDE w:val="0"/>
                    <w:autoSpaceDN w:val="0"/>
                    <w:adjustRightInd w:val="0"/>
                    <w:jc w:val="center"/>
                    <w:rPr>
                      <w:rFonts w:ascii="GillSansStd-Bold" w:hAnsi="GillSansStd-Bold" w:cs="GillSansStd-Bold"/>
                      <w:b/>
                      <w:bCs/>
                      <w:lang w:eastAsia="en-GB"/>
                    </w:rPr>
                  </w:pPr>
                </w:p>
                <w:p w14:paraId="0F38AF22" w14:textId="3A737B43" w:rsidR="00785935" w:rsidRPr="00DF47CC" w:rsidRDefault="00785935" w:rsidP="00785935">
                  <w:pPr>
                    <w:jc w:val="left"/>
                    <w:rPr>
                      <w:rFonts w:ascii="Calibri" w:hAnsi="Calibri"/>
                    </w:rPr>
                  </w:pPr>
                  <w:r w:rsidRPr="00DF47CC">
                    <w:rPr>
                      <w:rFonts w:ascii="Calibri" w:hAnsi="Calibri"/>
                    </w:rPr>
                    <w:t xml:space="preserve">Closing date: </w:t>
                  </w:r>
                  <w:r w:rsidR="004B7D97">
                    <w:rPr>
                      <w:rFonts w:ascii="Calibri" w:hAnsi="Calibri"/>
                    </w:rPr>
                    <w:tab/>
                  </w:r>
                  <w:r w:rsidR="007A1E0E">
                    <w:rPr>
                      <w:rFonts w:ascii="Calibri" w:hAnsi="Calibri"/>
                    </w:rPr>
                    <w:t>19 February</w:t>
                  </w:r>
                  <w:r w:rsidR="00C031A8">
                    <w:rPr>
                      <w:rFonts w:ascii="Calibri" w:hAnsi="Calibri"/>
                    </w:rPr>
                    <w:t xml:space="preserve"> 2026 </w:t>
                  </w:r>
                  <w:r w:rsidR="00CF18DB">
                    <w:rPr>
                      <w:rFonts w:ascii="Calibri" w:hAnsi="Calibri"/>
                    </w:rPr>
                    <w:t>at noon</w:t>
                  </w:r>
                  <w:r w:rsidR="00FC7B6A">
                    <w:rPr>
                      <w:rFonts w:ascii="Calibri" w:hAnsi="Calibri"/>
                    </w:rPr>
                    <w:t xml:space="preserve"> </w:t>
                  </w:r>
                </w:p>
                <w:p w14:paraId="0CA35E15" w14:textId="2D82B806" w:rsidR="00785935" w:rsidRPr="00DF47CC" w:rsidRDefault="00785935" w:rsidP="00785935">
                  <w:pPr>
                    <w:jc w:val="left"/>
                    <w:rPr>
                      <w:rFonts w:ascii="Calibri" w:hAnsi="Calibri"/>
                    </w:rPr>
                  </w:pPr>
                  <w:r w:rsidRPr="00DF47CC">
                    <w:rPr>
                      <w:rFonts w:ascii="Calibri" w:hAnsi="Calibri"/>
                    </w:rPr>
                    <w:t>Interviews</w:t>
                  </w:r>
                  <w:r w:rsidR="00FC7B6A">
                    <w:rPr>
                      <w:rFonts w:ascii="Calibri" w:hAnsi="Calibri"/>
                    </w:rPr>
                    <w:t>:</w:t>
                  </w:r>
                  <w:r w:rsidR="004B7D97">
                    <w:rPr>
                      <w:rFonts w:ascii="Calibri" w:hAnsi="Calibri"/>
                    </w:rPr>
                    <w:tab/>
                  </w:r>
                  <w:r w:rsidR="007A1E0E">
                    <w:rPr>
                      <w:rFonts w:ascii="Calibri" w:hAnsi="Calibri"/>
                    </w:rPr>
                    <w:t>11-12 March 2026</w:t>
                  </w:r>
                </w:p>
                <w:p w14:paraId="725CFDFA" w14:textId="77777777" w:rsidR="00785935" w:rsidRDefault="00785935" w:rsidP="00B11463">
                  <w:pPr>
                    <w:jc w:val="center"/>
                    <w:rPr>
                      <w:rFonts w:ascii="Calibri" w:hAnsi="Calibri"/>
                    </w:rPr>
                  </w:pPr>
                </w:p>
                <w:p w14:paraId="7488626B" w14:textId="77777777" w:rsidR="00B11463" w:rsidRDefault="00B11463" w:rsidP="00B11463">
                  <w:pPr>
                    <w:jc w:val="center"/>
                    <w:rPr>
                      <w:rFonts w:ascii="Calibri" w:hAnsi="Calibri"/>
                      <w:iCs/>
                      <w:w w:val="95"/>
                    </w:rPr>
                  </w:pPr>
                  <w:r w:rsidRPr="00DF47CC">
                    <w:rPr>
                      <w:rFonts w:ascii="Calibri" w:hAnsi="Calibri"/>
                      <w:iCs/>
                      <w:w w:val="95"/>
                    </w:rPr>
                    <w:t xml:space="preserve">Application pack available  </w:t>
                  </w:r>
                </w:p>
                <w:p w14:paraId="2F3493CA" w14:textId="2654327A" w:rsidR="00B11463" w:rsidRDefault="00B11463" w:rsidP="00B11463">
                  <w:pPr>
                    <w:jc w:val="center"/>
                    <w:rPr>
                      <w:rStyle w:val="Hyperlink"/>
                    </w:rPr>
                  </w:pPr>
                  <w:hyperlink r:id="rId11" w:history="1">
                    <w:r>
                      <w:rPr>
                        <w:rStyle w:val="Hyperlink"/>
                      </w:rPr>
                      <w:t>Apply here</w:t>
                    </w:r>
                  </w:hyperlink>
                </w:p>
                <w:p w14:paraId="0F167C09" w14:textId="77777777" w:rsidR="00B11463" w:rsidRPr="00DF47CC" w:rsidRDefault="00B11463" w:rsidP="00785935">
                  <w:pPr>
                    <w:jc w:val="center"/>
                  </w:pPr>
                </w:p>
                <w:p w14:paraId="6CA11BF7" w14:textId="77777777" w:rsidR="00785935" w:rsidRPr="00DF47CC" w:rsidRDefault="00785935" w:rsidP="00785935">
                  <w:pPr>
                    <w:jc w:val="center"/>
                  </w:pPr>
                  <w:r w:rsidRPr="00DF47CC">
                    <w:rPr>
                      <w:rFonts w:ascii="Calibri" w:hAnsi="Calibri"/>
                    </w:rPr>
                    <w:t>An enhanced DBS check is required</w:t>
                  </w:r>
                </w:p>
                <w:p w14:paraId="7BBAC37F" w14:textId="77777777" w:rsidR="0045067F" w:rsidRPr="00785935" w:rsidRDefault="0045067F">
                  <w:pPr>
                    <w:rPr>
                      <w:rFonts w:ascii="Calibri" w:hAnsi="Calibri"/>
                    </w:rPr>
                  </w:pPr>
                </w:p>
                <w:p w14:paraId="46EAC736" w14:textId="77777777" w:rsidR="0045067F" w:rsidRDefault="0045067F"/>
                <w:p w14:paraId="37E947FF" w14:textId="77777777" w:rsidR="0045067F" w:rsidRDefault="0045067F"/>
              </w:txbxContent>
            </v:textbox>
          </v:shape>
        </w:pict>
      </w:r>
    </w:p>
    <w:sectPr w:rsidR="0045067F">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Std">
    <w:panose1 w:val="00000000000000000000"/>
    <w:charset w:val="00"/>
    <w:family w:val="auto"/>
    <w:notTrueType/>
    <w:pitch w:val="default"/>
    <w:sig w:usb0="00000003" w:usb1="00000000" w:usb2="00000000" w:usb3="00000000" w:csb0="00000001" w:csb1="00000000"/>
  </w:font>
  <w:font w:name="GillSansStd-Bol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505"/>
    <w:multiLevelType w:val="hybridMultilevel"/>
    <w:tmpl w:val="1B645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F760C"/>
    <w:multiLevelType w:val="hybridMultilevel"/>
    <w:tmpl w:val="DCB46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65D2E"/>
    <w:multiLevelType w:val="hybridMultilevel"/>
    <w:tmpl w:val="F6EA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A1B1D"/>
    <w:multiLevelType w:val="hybridMultilevel"/>
    <w:tmpl w:val="BEDCA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B18AA"/>
    <w:multiLevelType w:val="hybridMultilevel"/>
    <w:tmpl w:val="F1B2E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FB2F3C"/>
    <w:multiLevelType w:val="hybridMultilevel"/>
    <w:tmpl w:val="6C8E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572640">
    <w:abstractNumId w:val="4"/>
  </w:num>
  <w:num w:numId="2" w16cid:durableId="1397894611">
    <w:abstractNumId w:val="1"/>
  </w:num>
  <w:num w:numId="3" w16cid:durableId="1142575241">
    <w:abstractNumId w:val="3"/>
  </w:num>
  <w:num w:numId="4" w16cid:durableId="1843348958">
    <w:abstractNumId w:val="0"/>
  </w:num>
  <w:num w:numId="5" w16cid:durableId="303631690">
    <w:abstractNumId w:val="5"/>
  </w:num>
  <w:num w:numId="6" w16cid:durableId="29086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F04"/>
    <w:rsid w:val="00010098"/>
    <w:rsid w:val="0002398D"/>
    <w:rsid w:val="000E66C0"/>
    <w:rsid w:val="00172143"/>
    <w:rsid w:val="00172CBC"/>
    <w:rsid w:val="001A49E7"/>
    <w:rsid w:val="001B0D35"/>
    <w:rsid w:val="001F19A9"/>
    <w:rsid w:val="002217E9"/>
    <w:rsid w:val="00286FAB"/>
    <w:rsid w:val="00293389"/>
    <w:rsid w:val="002E0F22"/>
    <w:rsid w:val="002F0005"/>
    <w:rsid w:val="00317E82"/>
    <w:rsid w:val="0034757F"/>
    <w:rsid w:val="00360D63"/>
    <w:rsid w:val="00383ED9"/>
    <w:rsid w:val="003F7906"/>
    <w:rsid w:val="004038FB"/>
    <w:rsid w:val="004409D5"/>
    <w:rsid w:val="00441775"/>
    <w:rsid w:val="0045067F"/>
    <w:rsid w:val="004B7D97"/>
    <w:rsid w:val="004C7A46"/>
    <w:rsid w:val="00527308"/>
    <w:rsid w:val="005320B5"/>
    <w:rsid w:val="005839B0"/>
    <w:rsid w:val="005A43A5"/>
    <w:rsid w:val="00613243"/>
    <w:rsid w:val="00617EDC"/>
    <w:rsid w:val="00657FEC"/>
    <w:rsid w:val="00665A1D"/>
    <w:rsid w:val="006A2AAF"/>
    <w:rsid w:val="006E1628"/>
    <w:rsid w:val="00785935"/>
    <w:rsid w:val="007873AE"/>
    <w:rsid w:val="007A0F80"/>
    <w:rsid w:val="007A14BE"/>
    <w:rsid w:val="007A1E0E"/>
    <w:rsid w:val="007A6084"/>
    <w:rsid w:val="007C177D"/>
    <w:rsid w:val="007E7382"/>
    <w:rsid w:val="007F133A"/>
    <w:rsid w:val="0082757E"/>
    <w:rsid w:val="00850793"/>
    <w:rsid w:val="00866658"/>
    <w:rsid w:val="00880859"/>
    <w:rsid w:val="0088729D"/>
    <w:rsid w:val="008B3B09"/>
    <w:rsid w:val="008C6707"/>
    <w:rsid w:val="008D0465"/>
    <w:rsid w:val="008D1726"/>
    <w:rsid w:val="00936EE4"/>
    <w:rsid w:val="00991367"/>
    <w:rsid w:val="00996983"/>
    <w:rsid w:val="009F1FB0"/>
    <w:rsid w:val="00A605DC"/>
    <w:rsid w:val="00A62F04"/>
    <w:rsid w:val="00A633D0"/>
    <w:rsid w:val="00A77A89"/>
    <w:rsid w:val="00A915A3"/>
    <w:rsid w:val="00A96A94"/>
    <w:rsid w:val="00AE686D"/>
    <w:rsid w:val="00AF2103"/>
    <w:rsid w:val="00AF6B8F"/>
    <w:rsid w:val="00B11463"/>
    <w:rsid w:val="00B2361A"/>
    <w:rsid w:val="00B455C1"/>
    <w:rsid w:val="00B476E4"/>
    <w:rsid w:val="00B7268D"/>
    <w:rsid w:val="00B83D39"/>
    <w:rsid w:val="00BB4026"/>
    <w:rsid w:val="00BF0458"/>
    <w:rsid w:val="00BF4FEA"/>
    <w:rsid w:val="00C031A8"/>
    <w:rsid w:val="00C36CC1"/>
    <w:rsid w:val="00C40278"/>
    <w:rsid w:val="00C53B0F"/>
    <w:rsid w:val="00C55814"/>
    <w:rsid w:val="00C80461"/>
    <w:rsid w:val="00CC0EA4"/>
    <w:rsid w:val="00CF18DB"/>
    <w:rsid w:val="00D0210A"/>
    <w:rsid w:val="00D04BD2"/>
    <w:rsid w:val="00D1005C"/>
    <w:rsid w:val="00D41F16"/>
    <w:rsid w:val="00DC7F38"/>
    <w:rsid w:val="00DD147C"/>
    <w:rsid w:val="00DF22EA"/>
    <w:rsid w:val="00E015FB"/>
    <w:rsid w:val="00E04AB3"/>
    <w:rsid w:val="00E41E19"/>
    <w:rsid w:val="00E74191"/>
    <w:rsid w:val="00EB2E4F"/>
    <w:rsid w:val="00F705B2"/>
    <w:rsid w:val="00F833A9"/>
    <w:rsid w:val="00FC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AF34C0B"/>
  <w15:chartTrackingRefBased/>
  <w15:docId w15:val="{63B05A96-6444-4DD5-8D89-55453FBF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styleId="BodyText">
    <w:name w:val="Body Text"/>
    <w:basedOn w:val="Normal"/>
  </w:style>
  <w:style w:type="character" w:styleId="Hyperlink">
    <w:name w:val="Hyperlink"/>
    <w:rsid w:val="00317E82"/>
    <w:rPr>
      <w:color w:val="0000FF"/>
      <w:u w:val="single"/>
    </w:rPr>
  </w:style>
  <w:style w:type="character" w:styleId="UnresolvedMention">
    <w:name w:val="Unresolved Mention"/>
    <w:uiPriority w:val="99"/>
    <w:semiHidden/>
    <w:unhideWhenUsed/>
    <w:rsid w:val="00383ED9"/>
    <w:rPr>
      <w:color w:val="605E5C"/>
      <w:shd w:val="clear" w:color="auto" w:fill="E1DFDD"/>
    </w:rPr>
  </w:style>
  <w:style w:type="character" w:styleId="FollowedHyperlink">
    <w:name w:val="FollowedHyperlink"/>
    <w:rsid w:val="00AE68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nchester.anglican.org/vacancy/vicar-the-benefice-of-bright-waters/" TargetMode="External"/><Relationship Id="rId5" Type="http://schemas.openxmlformats.org/officeDocument/2006/relationships/numbering" Target="numbering.xml"/><Relationship Id="rId10" Type="http://schemas.openxmlformats.org/officeDocument/2006/relationships/hyperlink" Target="mailto:howard.jameson@winchester.anglican.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maWhite xmlns="2f116d5b-396f-4e4a-83ba-9442a2ac4a70" xsi:nil="true"/>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807f4489286e7d33f7c17b63305ee0b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7a25ebcc56bda05b9b65cdeb239b0a8b"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4F8A3-F257-41A8-8672-C777D0F86EC8}">
  <ds:schemaRefs>
    <ds:schemaRef ds:uri="http://schemas.microsoft.com/office/2006/metadata/longProperties"/>
  </ds:schemaRefs>
</ds:datastoreItem>
</file>

<file path=customXml/itemProps2.xml><?xml version="1.0" encoding="utf-8"?>
<ds:datastoreItem xmlns:ds="http://schemas.openxmlformats.org/officeDocument/2006/customXml" ds:itemID="{F6E8DE6A-D55E-44F6-B277-63AD1FA0D7C3}">
  <ds:schemaRefs>
    <ds:schemaRef ds:uri="http://schemas.microsoft.com/office/2006/metadata/properties"/>
    <ds:schemaRef ds:uri="http://schemas.microsoft.com/office/infopath/2007/PartnerControls"/>
    <ds:schemaRef ds:uri="2f116d5b-396f-4e4a-83ba-9442a2ac4a70"/>
    <ds:schemaRef ds:uri="ac15c9f3-89de-41f0-808e-0d6a6779343a"/>
  </ds:schemaRefs>
</ds:datastoreItem>
</file>

<file path=customXml/itemProps3.xml><?xml version="1.0" encoding="utf-8"?>
<ds:datastoreItem xmlns:ds="http://schemas.openxmlformats.org/officeDocument/2006/customXml" ds:itemID="{CCC65480-AE0F-4906-9815-5F4F447D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9C291-5891-4D3E-9464-82E18331C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Church of England</Company>
  <LinksUpToDate>false</LinksUpToDate>
  <CharactersWithSpaces>7</CharactersWithSpaces>
  <SharedDoc>false</SharedDoc>
  <HLinks>
    <vt:vector size="6" baseType="variant">
      <vt:variant>
        <vt:i4>2490409</vt:i4>
      </vt:variant>
      <vt:variant>
        <vt:i4>0</vt:i4>
      </vt:variant>
      <vt:variant>
        <vt:i4>0</vt:i4>
      </vt:variant>
      <vt:variant>
        <vt:i4>5</vt:i4>
      </vt:variant>
      <vt:variant>
        <vt:lpwstr>https://winchester.anglican.org/vacancies/clergy-roles/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to Bishop of Basingstoke</dc:creator>
  <cp:keywords/>
  <dc:description/>
  <cp:lastModifiedBy>Jane Hammond</cp:lastModifiedBy>
  <cp:revision>2</cp:revision>
  <cp:lastPrinted>2014-02-10T16:54:00Z</cp:lastPrinted>
  <dcterms:created xsi:type="dcterms:W3CDTF">2025-11-14T08:32:00Z</dcterms:created>
  <dcterms:modified xsi:type="dcterms:W3CDTF">2025-11-14T08:32:00Z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Jane Hammond</vt:lpwstr>
  </property>
  <property fmtid="{D5CDD505-2E9C-101B-9397-08002B2CF9AE}" pid="3" name="Order">
    <vt:lpwstr>703600.000000000</vt:lpwstr>
  </property>
  <property fmtid="{D5CDD505-2E9C-101B-9397-08002B2CF9AE}" pid="4" name="display_urn:schemas-microsoft-com:office:office#Author">
    <vt:lpwstr>Jane Hammond</vt:lpwstr>
  </property>
  <property fmtid="{D5CDD505-2E9C-101B-9397-08002B2CF9AE}" pid="5" name="TaxCatchAll">
    <vt:lpwstr/>
  </property>
  <property fmtid="{D5CDD505-2E9C-101B-9397-08002B2CF9AE}" pid="6" name="lcf76f155ced4ddcb4097134ff3c332f">
    <vt:lpwstr/>
  </property>
  <property fmtid="{D5CDD505-2E9C-101B-9397-08002B2CF9AE}" pid="7" name="EmmaWhite">
    <vt:lpwstr/>
  </property>
  <property fmtid="{D5CDD505-2E9C-101B-9397-08002B2CF9AE}" pid="8" name="ContentTypeId">
    <vt:lpwstr>0x0101003C039752084F974F8A936374EF80F060</vt:lpwstr>
  </property>
  <property fmtid="{D5CDD505-2E9C-101B-9397-08002B2CF9AE}" pid="9" name="MediaServiceImageTags">
    <vt:lpwstr/>
  </property>
</Properties>
</file>